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395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Дело № 5-</w:t>
      </w:r>
      <w:r w:rsidR="00F31AB2">
        <w:rPr>
          <w:rFonts w:ascii="Times New Roman" w:hAnsi="Times New Roman" w:cs="Times New Roman"/>
          <w:color w:val="FF0000"/>
          <w:sz w:val="24"/>
          <w:szCs w:val="24"/>
        </w:rPr>
        <w:t>34</w:t>
      </w:r>
      <w:r w:rsidRPr="000A4F67" w:rsidR="001D5448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0A4F67">
        <w:rPr>
          <w:rFonts w:ascii="Times New Roman" w:hAnsi="Times New Roman" w:cs="Times New Roman"/>
          <w:sz w:val="24"/>
          <w:szCs w:val="24"/>
        </w:rPr>
        <w:t>/202</w:t>
      </w:r>
      <w:r w:rsidRPr="000A4F67" w:rsidR="001D5448">
        <w:rPr>
          <w:rFonts w:ascii="Times New Roman" w:hAnsi="Times New Roman" w:cs="Times New Roman"/>
          <w:sz w:val="24"/>
          <w:szCs w:val="24"/>
        </w:rPr>
        <w:t>6</w:t>
      </w:r>
    </w:p>
    <w:p w:rsidR="006A0395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  </w:t>
      </w:r>
      <w:r w:rsidRPr="00AA7637" w:rsidR="00AA7637">
        <w:rPr>
          <w:rFonts w:ascii="Times New Roman" w:hAnsi="Times New Roman" w:cs="Times New Roman"/>
          <w:sz w:val="24"/>
          <w:szCs w:val="24"/>
        </w:rPr>
        <w:t>86MS0007-01-2025-006270-35</w:t>
      </w:r>
    </w:p>
    <w:p w:rsidR="001D5448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                      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82D11">
        <w:rPr>
          <w:rFonts w:ascii="Times New Roman" w:hAnsi="Times New Roman" w:cs="Times New Roman"/>
          <w:sz w:val="24"/>
          <w:szCs w:val="24"/>
        </w:rPr>
        <w:t>21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 января 2026 </w:t>
      </w:r>
      <w:r w:rsidRPr="000A4F67">
        <w:rPr>
          <w:rFonts w:ascii="Times New Roman" w:hAnsi="Times New Roman" w:cs="Times New Roman"/>
          <w:sz w:val="24"/>
          <w:szCs w:val="24"/>
        </w:rPr>
        <w:t>года</w:t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1D5448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6 Нижнев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>артовского судебного района города окружного значения Нижневартовска Ханты - Мансийского автономного округа - Югры</w:t>
      </w:r>
      <w:r w:rsidRPr="000A4F67">
        <w:rPr>
          <w:rFonts w:ascii="Times New Roman" w:hAnsi="Times New Roman" w:cs="Times New Roman"/>
          <w:sz w:val="24"/>
          <w:szCs w:val="24"/>
        </w:rPr>
        <w:t>, находящийся по адресу: ХМАО-Югра, г. Нижневартовск, ул. Нефтяников, д. 6, рассмотрев дело об административном правонарушении в отношении: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Ки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рилова Романа Сергеевича, *</w:t>
      </w:r>
      <w:r w:rsidRPr="000A4F67" w:rsidR="001D544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A4F67" w:rsidR="001D5448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ода рождения, урожен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ца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*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зарегистрированно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го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A4F67" w:rsidR="000A4F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проживающе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го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*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в/у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*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УСТАНОВИЛ:</w:t>
      </w:r>
    </w:p>
    <w:p w:rsidR="006A0395" w:rsidRPr="00AA763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AA763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color w:val="FF0000"/>
          <w:sz w:val="24"/>
          <w:szCs w:val="24"/>
        </w:rPr>
        <w:t>Кирилов Р.С</w:t>
      </w:r>
      <w:r w:rsidRPr="00AA7637" w:rsidR="006A3F6A">
        <w:rPr>
          <w:rFonts w:ascii="Times New Roman" w:hAnsi="Times New Roman" w:cs="Times New Roman"/>
          <w:sz w:val="24"/>
          <w:szCs w:val="24"/>
        </w:rPr>
        <w:t xml:space="preserve">., </w:t>
      </w:r>
      <w:r w:rsidRPr="00AA7637" w:rsidR="00482D11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AA7637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AA7637" w:rsidR="00482D11">
        <w:rPr>
          <w:rFonts w:ascii="Times New Roman" w:hAnsi="Times New Roman" w:cs="Times New Roman"/>
          <w:color w:val="FF0000"/>
          <w:sz w:val="24"/>
          <w:szCs w:val="24"/>
        </w:rPr>
        <w:t>.12</w:t>
      </w:r>
      <w:r w:rsidRPr="00AA7637" w:rsidR="000A4F6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AA76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7637">
        <w:rPr>
          <w:rFonts w:ascii="Times New Roman" w:hAnsi="Times New Roman" w:cs="Times New Roman"/>
          <w:sz w:val="24"/>
          <w:szCs w:val="24"/>
        </w:rPr>
        <w:t>в 16</w:t>
      </w:r>
      <w:r w:rsidRPr="00AA7637" w:rsidR="000A4F67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AA7637">
        <w:rPr>
          <w:rFonts w:ascii="Times New Roman" w:hAnsi="Times New Roman" w:cs="Times New Roman"/>
          <w:sz w:val="24"/>
          <w:szCs w:val="24"/>
        </w:rPr>
        <w:t>02</w:t>
      </w:r>
      <w:r w:rsidRPr="00AA7637" w:rsidR="000A4F67">
        <w:rPr>
          <w:rFonts w:ascii="Times New Roman" w:hAnsi="Times New Roman" w:cs="Times New Roman"/>
          <w:sz w:val="24"/>
          <w:szCs w:val="24"/>
        </w:rPr>
        <w:t xml:space="preserve"> мин.</w:t>
      </w:r>
      <w:r w:rsidRPr="00AA7637">
        <w:rPr>
          <w:rFonts w:ascii="Times New Roman" w:hAnsi="Times New Roman" w:cs="Times New Roman"/>
          <w:sz w:val="24"/>
          <w:szCs w:val="24"/>
        </w:rPr>
        <w:t xml:space="preserve"> в районе </w:t>
      </w:r>
      <w:r w:rsidRPr="00AA7637" w:rsidR="00482D11">
        <w:rPr>
          <w:rFonts w:ascii="Times New Roman" w:hAnsi="Times New Roman" w:cs="Times New Roman"/>
          <w:sz w:val="24"/>
          <w:szCs w:val="24"/>
        </w:rPr>
        <w:t>200</w:t>
      </w:r>
      <w:r w:rsidRPr="00AA7637">
        <w:rPr>
          <w:rFonts w:ascii="Times New Roman" w:hAnsi="Times New Roman" w:cs="Times New Roman"/>
          <w:sz w:val="24"/>
          <w:szCs w:val="24"/>
        </w:rPr>
        <w:t xml:space="preserve"> км</w:t>
      </w:r>
      <w:r w:rsidRPr="00AA7637" w:rsidR="000A4F67">
        <w:rPr>
          <w:rFonts w:ascii="Times New Roman" w:hAnsi="Times New Roman" w:cs="Times New Roman"/>
          <w:sz w:val="24"/>
          <w:szCs w:val="24"/>
        </w:rPr>
        <w:t xml:space="preserve">. </w:t>
      </w:r>
      <w:r w:rsidRPr="00AA7637">
        <w:rPr>
          <w:rFonts w:ascii="Times New Roman" w:hAnsi="Times New Roman" w:cs="Times New Roman"/>
          <w:sz w:val="24"/>
          <w:szCs w:val="24"/>
        </w:rPr>
        <w:t xml:space="preserve">автодороги </w:t>
      </w:r>
      <w:r w:rsidRPr="00AA7637" w:rsidR="00482D11">
        <w:rPr>
          <w:rFonts w:ascii="Times New Roman" w:hAnsi="Times New Roman" w:cs="Times New Roman"/>
          <w:sz w:val="24"/>
          <w:szCs w:val="24"/>
        </w:rPr>
        <w:t>Сургут-Нижневартовск</w:t>
      </w:r>
      <w:r w:rsidRPr="00AA7637">
        <w:rPr>
          <w:rFonts w:ascii="Times New Roman" w:hAnsi="Times New Roman" w:cs="Times New Roman"/>
          <w:sz w:val="24"/>
          <w:szCs w:val="24"/>
        </w:rPr>
        <w:t>, управляя автомобилем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A7637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A76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7637">
        <w:rPr>
          <w:rFonts w:ascii="Times New Roman" w:hAnsi="Times New Roman" w:cs="Times New Roman"/>
          <w:sz w:val="24"/>
          <w:szCs w:val="24"/>
        </w:rPr>
        <w:t>совершил обгон транспортного средства с выездом на полосу встречного движения на пешеходном переходе, обозначенном дорожной раз</w:t>
      </w:r>
      <w:r w:rsidRPr="00AA7637">
        <w:rPr>
          <w:rFonts w:ascii="Times New Roman" w:hAnsi="Times New Roman" w:cs="Times New Roman"/>
          <w:sz w:val="24"/>
          <w:szCs w:val="24"/>
        </w:rPr>
        <w:t xml:space="preserve">меткой 1.14.1 и дорожными знаками </w:t>
      </w:r>
      <w:r w:rsidRPr="00AA7637">
        <w:rPr>
          <w:rFonts w:ascii="Times New Roman" w:hAnsi="Times New Roman" w:cs="Times New Roman"/>
          <w:color w:val="FF0000"/>
          <w:sz w:val="24"/>
          <w:szCs w:val="24"/>
        </w:rPr>
        <w:t>5.19.1</w:t>
      </w:r>
      <w:r w:rsidRPr="00AA7637">
        <w:rPr>
          <w:rFonts w:ascii="Times New Roman" w:hAnsi="Times New Roman" w:cs="Times New Roman"/>
          <w:sz w:val="24"/>
          <w:szCs w:val="24"/>
        </w:rPr>
        <w:t xml:space="preserve">, </w:t>
      </w:r>
      <w:r w:rsidRPr="00AA7637">
        <w:rPr>
          <w:rFonts w:ascii="Times New Roman" w:hAnsi="Times New Roman" w:cs="Times New Roman"/>
          <w:color w:val="FF0000"/>
          <w:sz w:val="24"/>
          <w:szCs w:val="24"/>
        </w:rPr>
        <w:t>5.19.2</w:t>
      </w:r>
      <w:r>
        <w:rPr>
          <w:rFonts w:ascii="Times New Roman" w:hAnsi="Times New Roman" w:cs="Times New Roman"/>
          <w:sz w:val="24"/>
          <w:szCs w:val="24"/>
        </w:rPr>
        <w:t xml:space="preserve">, чем нарушил п. 11.4 </w:t>
      </w:r>
      <w:r w:rsidRPr="00AA7637">
        <w:rPr>
          <w:rFonts w:ascii="Times New Roman" w:hAnsi="Times New Roman" w:cs="Times New Roman"/>
          <w:sz w:val="24"/>
          <w:szCs w:val="24"/>
        </w:rPr>
        <w:t xml:space="preserve">Правил дорожного движения. </w:t>
      </w:r>
    </w:p>
    <w:p w:rsidR="006A3F6A" w:rsidRPr="00AA763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sz w:val="24"/>
          <w:szCs w:val="24"/>
        </w:rPr>
        <w:t xml:space="preserve">На рассмотрение дела об административном правонарушении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Кирилов Р.С</w:t>
      </w:r>
      <w:r w:rsidRPr="00AA7637">
        <w:rPr>
          <w:rFonts w:ascii="Times New Roman" w:hAnsi="Times New Roman" w:cs="Times New Roman"/>
          <w:sz w:val="24"/>
          <w:szCs w:val="24"/>
        </w:rPr>
        <w:t>. не явил</w:t>
      </w:r>
      <w:r w:rsidR="00AA7637">
        <w:rPr>
          <w:rFonts w:ascii="Times New Roman" w:hAnsi="Times New Roman" w:cs="Times New Roman"/>
          <w:sz w:val="24"/>
          <w:szCs w:val="24"/>
        </w:rPr>
        <w:t>ся</w:t>
      </w:r>
      <w:r w:rsidRPr="00AA7637">
        <w:rPr>
          <w:rFonts w:ascii="Times New Roman" w:hAnsi="Times New Roman" w:cs="Times New Roman"/>
          <w:sz w:val="24"/>
          <w:szCs w:val="24"/>
        </w:rPr>
        <w:t>, извещен надлежащим образом.</w:t>
      </w:r>
    </w:p>
    <w:p w:rsidR="006A0395" w:rsidRPr="00AA763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A7637" w:rsidR="000A4F67">
        <w:rPr>
          <w:rFonts w:ascii="Times New Roman" w:hAnsi="Times New Roman" w:cs="Times New Roman"/>
          <w:sz w:val="24"/>
          <w:szCs w:val="24"/>
        </w:rPr>
        <w:t>судья, исследовал</w:t>
      </w:r>
      <w:r w:rsidRPr="00AA7637">
        <w:rPr>
          <w:rFonts w:ascii="Times New Roman" w:hAnsi="Times New Roman" w:cs="Times New Roman"/>
          <w:sz w:val="24"/>
          <w:szCs w:val="24"/>
        </w:rPr>
        <w:t xml:space="preserve"> следующие доказательства по делу: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AA7637" w:rsidR="000A4F67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713668</w:t>
      </w:r>
      <w:r w:rsidRPr="00AA76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7637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AA7637" w:rsidR="00482D11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AA7637" w:rsidR="00482D11">
        <w:rPr>
          <w:rFonts w:ascii="Times New Roman" w:hAnsi="Times New Roman" w:cs="Times New Roman"/>
          <w:color w:val="FF0000"/>
          <w:sz w:val="24"/>
          <w:szCs w:val="24"/>
        </w:rPr>
        <w:t>.12</w:t>
      </w:r>
      <w:r w:rsidRPr="00AA7637" w:rsidR="000A4F6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AA7637">
        <w:rPr>
          <w:rFonts w:ascii="Times New Roman" w:hAnsi="Times New Roman" w:cs="Times New Roman"/>
          <w:sz w:val="24"/>
          <w:szCs w:val="24"/>
        </w:rPr>
        <w:t xml:space="preserve">, с </w:t>
      </w:r>
      <w:r w:rsidRPr="00AA7637" w:rsidR="000A4F67">
        <w:rPr>
          <w:rFonts w:ascii="Times New Roman" w:hAnsi="Times New Roman" w:cs="Times New Roman"/>
          <w:sz w:val="24"/>
          <w:szCs w:val="24"/>
        </w:rPr>
        <w:t xml:space="preserve">которым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Кирилов Р.С</w:t>
      </w:r>
      <w:r w:rsidRPr="00AA7637" w:rsidR="006A3F6A">
        <w:rPr>
          <w:rFonts w:ascii="Times New Roman" w:hAnsi="Times New Roman" w:cs="Times New Roman"/>
          <w:sz w:val="24"/>
          <w:szCs w:val="24"/>
        </w:rPr>
        <w:t>.</w:t>
      </w:r>
      <w:r w:rsidRPr="00AA7637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Pr="00AA7637" w:rsidR="000A4F67">
        <w:rPr>
          <w:rFonts w:ascii="Times New Roman" w:hAnsi="Times New Roman" w:cs="Times New Roman"/>
          <w:sz w:val="24"/>
          <w:szCs w:val="24"/>
        </w:rPr>
        <w:t>,</w:t>
      </w:r>
      <w:r w:rsidRPr="00AA7637">
        <w:rPr>
          <w:rFonts w:ascii="Times New Roman" w:hAnsi="Times New Roman" w:cs="Times New Roman"/>
          <w:sz w:val="24"/>
          <w:szCs w:val="24"/>
        </w:rPr>
        <w:t xml:space="preserve"> </w:t>
      </w:r>
      <w:r w:rsidRPr="00AA7637" w:rsidR="000A4F67">
        <w:rPr>
          <w:rFonts w:ascii="Times New Roman" w:hAnsi="Times New Roman" w:cs="Times New Roman"/>
          <w:sz w:val="24"/>
          <w:szCs w:val="24"/>
        </w:rPr>
        <w:t>последне</w:t>
      </w:r>
      <w:r w:rsidR="00AA7637">
        <w:rPr>
          <w:rFonts w:ascii="Times New Roman" w:hAnsi="Times New Roman" w:cs="Times New Roman"/>
          <w:sz w:val="24"/>
          <w:szCs w:val="24"/>
        </w:rPr>
        <w:t>му</w:t>
      </w:r>
      <w:r w:rsidRPr="00AA7637" w:rsidR="000A4F67">
        <w:rPr>
          <w:rFonts w:ascii="Times New Roman" w:hAnsi="Times New Roman" w:cs="Times New Roman"/>
          <w:sz w:val="24"/>
          <w:szCs w:val="24"/>
        </w:rPr>
        <w:t xml:space="preserve"> разъяснены</w:t>
      </w:r>
      <w:r w:rsidRPr="00AA7637">
        <w:rPr>
          <w:rFonts w:ascii="Times New Roman" w:hAnsi="Times New Roman" w:cs="Times New Roman"/>
          <w:sz w:val="24"/>
          <w:szCs w:val="24"/>
        </w:rPr>
        <w:t xml:space="preserve"> </w:t>
      </w:r>
      <w:r w:rsidR="00AA7637">
        <w:rPr>
          <w:rFonts w:ascii="Times New Roman" w:hAnsi="Times New Roman" w:cs="Times New Roman"/>
          <w:sz w:val="24"/>
          <w:szCs w:val="24"/>
        </w:rPr>
        <w:t>его</w:t>
      </w:r>
      <w:r w:rsidRPr="00AA7637">
        <w:rPr>
          <w:rFonts w:ascii="Times New Roman" w:hAnsi="Times New Roman" w:cs="Times New Roman"/>
          <w:sz w:val="24"/>
          <w:szCs w:val="24"/>
        </w:rPr>
        <w:t xml:space="preserve"> процессуальные права, предусмотренные ст. 25.1 </w:t>
      </w:r>
      <w:r w:rsidRPr="00AA763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AA7637">
        <w:rPr>
          <w:rFonts w:ascii="Times New Roman" w:hAnsi="Times New Roman" w:cs="Times New Roman"/>
          <w:sz w:val="24"/>
          <w:szCs w:val="24"/>
        </w:rPr>
        <w:t xml:space="preserve">, а также возможность не </w:t>
      </w:r>
      <w:r w:rsidRPr="00AA7637">
        <w:rPr>
          <w:rFonts w:ascii="Times New Roman" w:hAnsi="Times New Roman" w:cs="Times New Roman"/>
          <w:sz w:val="24"/>
          <w:szCs w:val="24"/>
        </w:rPr>
        <w:t>свидетельствовать против само</w:t>
      </w:r>
      <w:r w:rsidR="00AA7637">
        <w:rPr>
          <w:rFonts w:ascii="Times New Roman" w:hAnsi="Times New Roman" w:cs="Times New Roman"/>
          <w:sz w:val="24"/>
          <w:szCs w:val="24"/>
        </w:rPr>
        <w:t>го</w:t>
      </w:r>
      <w:r w:rsidRPr="00AA7637">
        <w:rPr>
          <w:rFonts w:ascii="Times New Roman" w:hAnsi="Times New Roman" w:cs="Times New Roman"/>
          <w:sz w:val="24"/>
          <w:szCs w:val="24"/>
        </w:rPr>
        <w:t xml:space="preserve"> себя (ст. 51 Конституции </w:t>
      </w:r>
      <w:r w:rsidRPr="000A4F67">
        <w:rPr>
          <w:rFonts w:ascii="Times New Roman" w:hAnsi="Times New Roman" w:cs="Times New Roman"/>
          <w:sz w:val="24"/>
          <w:szCs w:val="24"/>
        </w:rPr>
        <w:t xml:space="preserve">РФ), о чем в протоколе имеется </w:t>
      </w:r>
      <w:r w:rsidR="00AA7637">
        <w:rPr>
          <w:rFonts w:ascii="Times New Roman" w:hAnsi="Times New Roman" w:cs="Times New Roman"/>
          <w:sz w:val="24"/>
          <w:szCs w:val="24"/>
        </w:rPr>
        <w:t>его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подпись</w:t>
      </w:r>
      <w:r w:rsidR="00AA7637">
        <w:rPr>
          <w:rFonts w:ascii="Times New Roman" w:hAnsi="Times New Roman" w:cs="Times New Roman"/>
          <w:sz w:val="24"/>
          <w:szCs w:val="24"/>
        </w:rPr>
        <w:t>, замечаний не указал, в объяснении указал - с нарушением согласен, не заметил знак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схему совершения административного правонарушения от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>.12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согласно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которой видно, что на </w:t>
      </w:r>
      <w:r w:rsidR="00482D11">
        <w:rPr>
          <w:rFonts w:ascii="Times New Roman" w:hAnsi="Times New Roman" w:cs="Times New Roman"/>
          <w:sz w:val="24"/>
          <w:szCs w:val="24"/>
        </w:rPr>
        <w:t>200 км. автодороги Сургут-Нижневартовск</w:t>
      </w:r>
      <w:r w:rsidRPr="000A4F67" w:rsidR="00482D11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водитель автомобиля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A7637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="00AA7637">
        <w:rPr>
          <w:rFonts w:ascii="Times New Roman" w:hAnsi="Times New Roman" w:cs="Times New Roman"/>
          <w:sz w:val="24"/>
          <w:szCs w:val="24"/>
        </w:rPr>
        <w:t xml:space="preserve">на пешеходном переходе, обозначенном дорожной разметкой 1.14.1 и дорожными знаками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5.19.1</w:t>
      </w:r>
      <w:r w:rsidR="00AA7637">
        <w:rPr>
          <w:rFonts w:ascii="Times New Roman" w:hAnsi="Times New Roman" w:cs="Times New Roman"/>
          <w:sz w:val="24"/>
          <w:szCs w:val="24"/>
        </w:rPr>
        <w:t xml:space="preserve">,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5.19.2</w:t>
      </w:r>
      <w:r w:rsidRPr="000A4F67">
        <w:rPr>
          <w:rFonts w:ascii="Times New Roman" w:hAnsi="Times New Roman" w:cs="Times New Roman"/>
          <w:sz w:val="24"/>
          <w:szCs w:val="24"/>
        </w:rPr>
        <w:t xml:space="preserve">. С данной схемой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Кирилов Р.С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</w:t>
      </w:r>
      <w:r w:rsidRPr="000A4F67">
        <w:rPr>
          <w:rFonts w:ascii="Times New Roman" w:hAnsi="Times New Roman" w:cs="Times New Roman"/>
          <w:sz w:val="24"/>
          <w:szCs w:val="24"/>
        </w:rPr>
        <w:t>знакомле</w:t>
      </w:r>
      <w:r w:rsidR="00482D11">
        <w:rPr>
          <w:rFonts w:ascii="Times New Roman" w:hAnsi="Times New Roman" w:cs="Times New Roman"/>
          <w:sz w:val="24"/>
          <w:szCs w:val="24"/>
        </w:rPr>
        <w:t>н</w:t>
      </w:r>
      <w:r w:rsidRPr="000A4F67">
        <w:rPr>
          <w:rFonts w:ascii="Times New Roman" w:hAnsi="Times New Roman" w:cs="Times New Roman"/>
          <w:sz w:val="24"/>
          <w:szCs w:val="24"/>
        </w:rPr>
        <w:t>, замечаний не указал;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копию дислокации дорожных знаков, из которой усматривается наличие </w:t>
      </w:r>
      <w:r w:rsidR="00AA7637">
        <w:rPr>
          <w:rFonts w:ascii="Times New Roman" w:hAnsi="Times New Roman" w:cs="Times New Roman"/>
          <w:sz w:val="24"/>
          <w:szCs w:val="24"/>
        </w:rPr>
        <w:t xml:space="preserve">пешеходного перехода, обозначенного дорожной разметкой 1.14.1 и дорожными знаками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5.19.1</w:t>
      </w:r>
      <w:r w:rsidR="00AA7637">
        <w:rPr>
          <w:rFonts w:ascii="Times New Roman" w:hAnsi="Times New Roman" w:cs="Times New Roman"/>
          <w:sz w:val="24"/>
          <w:szCs w:val="24"/>
        </w:rPr>
        <w:t xml:space="preserve">,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5.19.2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запрещающего обгон в районе </w:t>
      </w:r>
      <w:r w:rsidR="00482D11">
        <w:rPr>
          <w:rFonts w:ascii="Times New Roman" w:hAnsi="Times New Roman" w:cs="Times New Roman"/>
          <w:sz w:val="24"/>
          <w:szCs w:val="24"/>
        </w:rPr>
        <w:t>200 км. автодороги Сургут-Нижневартовск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видеофиксацию правонарушения, при просмотре которой видно, что водитель транспортного средства </w:t>
      </w:r>
      <w:r w:rsidRPr="000A4F67" w:rsidR="006A3F6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A7637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совершает манёвр обгона с выездом на полосу дороги, предназначенную для встречного движения, </w:t>
      </w:r>
      <w:r w:rsidR="00AA7637">
        <w:rPr>
          <w:rFonts w:ascii="Times New Roman" w:hAnsi="Times New Roman" w:cs="Times New Roman"/>
          <w:sz w:val="24"/>
          <w:szCs w:val="24"/>
        </w:rPr>
        <w:t xml:space="preserve">на пешеходном переходе, обозначенном дорожной разметкой 1.14.1 и дорожными знаками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5.19.1</w:t>
      </w:r>
      <w:r w:rsidR="00AA7637">
        <w:rPr>
          <w:rFonts w:ascii="Times New Roman" w:hAnsi="Times New Roman" w:cs="Times New Roman"/>
          <w:sz w:val="24"/>
          <w:szCs w:val="24"/>
        </w:rPr>
        <w:t xml:space="preserve">,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 xml:space="preserve">5.19.2 </w:t>
      </w:r>
      <w:r w:rsidRPr="000A4F67" w:rsidR="000A4F67">
        <w:rPr>
          <w:rFonts w:ascii="Times New Roman" w:hAnsi="Times New Roman" w:cs="Times New Roman"/>
          <w:sz w:val="24"/>
          <w:szCs w:val="24"/>
        </w:rPr>
        <w:t>- приходит к следующему.</w:t>
      </w:r>
    </w:p>
    <w:p w:rsidR="00AA7637" w:rsidRPr="00AA7637" w:rsidP="00AA76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sz w:val="24"/>
          <w:szCs w:val="24"/>
        </w:rPr>
        <w:t>Из диспозиции ч. 4 ст. 12.15 Кодекса РФ об АП следует, что административно-противоправным и наказуемым признается любой выезд на сторо</w:t>
      </w:r>
      <w:r w:rsidRPr="00AA7637">
        <w:rPr>
          <w:rFonts w:ascii="Times New Roman" w:hAnsi="Times New Roman" w:cs="Times New Roman"/>
          <w:sz w:val="24"/>
          <w:szCs w:val="24"/>
        </w:rPr>
        <w:t>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AA7637" w:rsidRPr="00AA7637" w:rsidP="00AA76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sz w:val="24"/>
          <w:szCs w:val="24"/>
        </w:rPr>
        <w:t>Как разъяснено в пп. «д» п. 15 постановления Пленума Верховного Суда Российской Федерации от 25.06.2019 г. № 20 « 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AA7637">
        <w:rPr>
          <w:rFonts w:ascii="Times New Roman" w:hAnsi="Times New Roman" w:cs="Times New Roman"/>
          <w:sz w:val="24"/>
          <w:szCs w:val="24"/>
        </w:rPr>
        <w:t xml:space="preserve">кса </w:t>
      </w:r>
      <w:r w:rsidRPr="00AA7637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правонарушениях»,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</w:t>
      </w:r>
      <w:r w:rsidRPr="00AA7637">
        <w:rPr>
          <w:rFonts w:ascii="Times New Roman" w:hAnsi="Times New Roman" w:cs="Times New Roman"/>
          <w:sz w:val="24"/>
          <w:szCs w:val="24"/>
        </w:rPr>
        <w:t xml:space="preserve">тречного направления (за исключением случаев объезда препятствия (пункт 1.2 ПДД РФ), которые квалифицируются по части 3 данной статьи) подлежат квалификации по части 4 статьи 12.15 Кодекса РФ об АП, в частности в случае нарушения п. 11.4 ПДД РФ. </w:t>
      </w:r>
    </w:p>
    <w:p w:rsidR="00AA7637" w:rsidRPr="00AA7637" w:rsidP="00AA76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AA7637">
        <w:rPr>
          <w:rFonts w:ascii="Times New Roman" w:hAnsi="Times New Roman" w:cs="Times New Roman"/>
          <w:sz w:val="24"/>
          <w:szCs w:val="24"/>
        </w:rPr>
        <w:t>п. 11.4 ПДД РФ обгон запрещен: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сто метров перед ними; на мостах, путепр</w:t>
      </w:r>
      <w:r w:rsidRPr="00AA7637">
        <w:rPr>
          <w:rFonts w:ascii="Times New Roman" w:hAnsi="Times New Roman" w:cs="Times New Roman"/>
          <w:sz w:val="24"/>
          <w:szCs w:val="24"/>
        </w:rPr>
        <w:t>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AA7637" w:rsidRPr="00AA7637" w:rsidP="00AA76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sz w:val="24"/>
          <w:szCs w:val="24"/>
        </w:rPr>
        <w:t>Согласно п. 1.2 ПДД РФ «Обгон» - опережение одного или нескольких транспортных средств, связанное с выездом на полосу (с</w:t>
      </w:r>
      <w:r w:rsidRPr="00AA7637">
        <w:rPr>
          <w:rFonts w:ascii="Times New Roman" w:hAnsi="Times New Roman" w:cs="Times New Roman"/>
          <w:sz w:val="24"/>
          <w:szCs w:val="24"/>
        </w:rPr>
        <w:t>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A7637" w:rsidRPr="00AA7637" w:rsidP="00AA76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sz w:val="24"/>
          <w:szCs w:val="24"/>
        </w:rPr>
        <w:t xml:space="preserve">В соответствии с п. 1.3 ПДД РФ участники дорожного движения обязаны знать и соблюдать относящиеся к ним </w:t>
      </w:r>
      <w:r w:rsidRPr="00AA7637">
        <w:rPr>
          <w:rFonts w:ascii="Times New Roman" w:hAnsi="Times New Roman" w:cs="Times New Roman"/>
          <w:sz w:val="24"/>
          <w:szCs w:val="24"/>
        </w:rPr>
        <w:t>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A7637" w:rsidRPr="00AA7637" w:rsidP="00AA76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sz w:val="24"/>
          <w:szCs w:val="24"/>
        </w:rPr>
        <w:t>Согласно п. 11.1 ПДД РФ прежде чем начать об</w:t>
      </w:r>
      <w:r w:rsidRPr="00AA7637">
        <w:rPr>
          <w:rFonts w:ascii="Times New Roman" w:hAnsi="Times New Roman" w:cs="Times New Roman"/>
          <w:sz w:val="24"/>
          <w:szCs w:val="24"/>
        </w:rPr>
        <w:t>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движения.</w:t>
      </w:r>
    </w:p>
    <w:p w:rsidR="00AA7637" w:rsidP="00AA76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37">
        <w:rPr>
          <w:rFonts w:ascii="Times New Roman" w:hAnsi="Times New Roman" w:cs="Times New Roman"/>
          <w:sz w:val="24"/>
          <w:szCs w:val="24"/>
        </w:rPr>
        <w:t>Обгоном в соот</w:t>
      </w:r>
      <w:r w:rsidRPr="00AA7637">
        <w:rPr>
          <w:rFonts w:ascii="Times New Roman" w:hAnsi="Times New Roman" w:cs="Times New Roman"/>
          <w:sz w:val="24"/>
          <w:szCs w:val="24"/>
        </w:rPr>
        <w:t>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</w:t>
      </w:r>
      <w:r w:rsidRPr="00AA7637">
        <w:rPr>
          <w:rFonts w:ascii="Times New Roman" w:hAnsi="Times New Roman" w:cs="Times New Roman"/>
          <w:sz w:val="24"/>
          <w:szCs w:val="24"/>
        </w:rPr>
        <w:t xml:space="preserve">осу (сторону проезжей части). </w:t>
      </w:r>
    </w:p>
    <w:p w:rsidR="006A0395" w:rsidRPr="000A4F67" w:rsidP="00AA76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>выезд в нарушение </w:t>
      </w:r>
      <w:hyperlink r:id="rId4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> дорожного движения на полосу, предназначенную для встречного движения,</w:t>
      </w:r>
      <w:r w:rsidRPr="000A4F67">
        <w:rPr>
          <w:rFonts w:ascii="Times New Roman" w:hAnsi="Times New Roman" w:cs="Times New Roman"/>
          <w:sz w:val="24"/>
          <w:szCs w:val="24"/>
        </w:rPr>
        <w:t xml:space="preserve"> либо на трамвайные пути встречного направления, за исключением случаев, предусмотренных </w:t>
      </w:r>
      <w:hyperlink r:id="rId4" w:anchor="/document/12125267/entry/121503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настоящей статьи, влечет наложение административного штрафа в размере пяти тысяч </w:t>
      </w:r>
      <w:r w:rsidRPr="000A4F67">
        <w:rPr>
          <w:rFonts w:ascii="Times New Roman" w:hAnsi="Times New Roman" w:cs="Times New Roman"/>
          <w:sz w:val="24"/>
          <w:szCs w:val="24"/>
        </w:rPr>
        <w:t>рублей или лишение права управления транспортными средствами на срок от четырех до шести месяцев.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Кириловым Р.С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обгона транспортного средства в нарушение Правил дорожного движения установлен, виновность последне</w:t>
      </w:r>
      <w:r w:rsidR="00AA7637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совершении администрати</w:t>
      </w:r>
      <w:r w:rsidRPr="000A4F67">
        <w:rPr>
          <w:rFonts w:ascii="Times New Roman" w:hAnsi="Times New Roman" w:cs="Times New Roman"/>
          <w:sz w:val="24"/>
          <w:szCs w:val="24"/>
        </w:rPr>
        <w:t xml:space="preserve">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доказана протоколом об администра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тивном правонарушении, схемой, </w:t>
      </w:r>
      <w:r w:rsidRPr="000A4F67">
        <w:rPr>
          <w:rFonts w:ascii="Times New Roman" w:hAnsi="Times New Roman" w:cs="Times New Roman"/>
          <w:sz w:val="24"/>
          <w:szCs w:val="24"/>
        </w:rPr>
        <w:t>видеофиксацией, дислокацией дорожных знаков.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Таким образом, выезд </w:t>
      </w:r>
      <w:r w:rsidR="00AA7637">
        <w:rPr>
          <w:rFonts w:ascii="Times New Roman" w:hAnsi="Times New Roman" w:cs="Times New Roman"/>
          <w:color w:val="FF0000"/>
          <w:sz w:val="24"/>
          <w:szCs w:val="24"/>
        </w:rPr>
        <w:t>Кирилова Р.С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нарушение </w:t>
      </w:r>
      <w:hyperlink r:id="rId4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</w:t>
      </w:r>
      <w:r w:rsidR="00482D11">
        <w:rPr>
          <w:rFonts w:ascii="Times New Roman" w:hAnsi="Times New Roman" w:cs="Times New Roman"/>
          <w:sz w:val="24"/>
          <w:szCs w:val="24"/>
        </w:rPr>
        <w:t>ее</w:t>
      </w:r>
      <w:r w:rsidRPr="000A4F67">
        <w:rPr>
          <w:rFonts w:ascii="Times New Roman" w:hAnsi="Times New Roman" w:cs="Times New Roman"/>
          <w:sz w:val="24"/>
          <w:szCs w:val="24"/>
        </w:rPr>
        <w:t xml:space="preserve"> действия по ч</w:t>
      </w:r>
      <w:r w:rsidRPr="000A4F67">
        <w:rPr>
          <w:rFonts w:ascii="Times New Roman" w:hAnsi="Times New Roman" w:cs="Times New Roman"/>
          <w:sz w:val="24"/>
          <w:szCs w:val="24"/>
        </w:rPr>
        <w:t xml:space="preserve">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соответствии со ст.ст. 4.2 и 4.3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ответственность, мировой судья не усматривает.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</w:t>
      </w:r>
      <w:r w:rsidRPr="000A4F67">
        <w:rPr>
          <w:rFonts w:ascii="Times New Roman" w:hAnsi="Times New Roman" w:cs="Times New Roman"/>
          <w:sz w:val="24"/>
          <w:szCs w:val="24"/>
        </w:rPr>
        <w:t>го административного правонарушения, личность виновно</w:t>
      </w:r>
      <w:r w:rsidR="00AA7637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отсутствие обстоятельств, </w:t>
      </w:r>
      <w:r w:rsidRPr="000A4F67" w:rsidR="000A4F67">
        <w:rPr>
          <w:rFonts w:ascii="Times New Roman" w:hAnsi="Times New Roman" w:cs="Times New Roman"/>
          <w:sz w:val="24"/>
          <w:szCs w:val="24"/>
        </w:rPr>
        <w:t>смягчающих и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ответственность, приходит к выводу, что наказание возможно назначить в виде административного штрафа.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Руководствуясь ст.ст. 29.9, 2</w:t>
      </w:r>
      <w:r w:rsidRPr="000A4F67">
        <w:rPr>
          <w:rFonts w:ascii="Times New Roman" w:hAnsi="Times New Roman" w:cs="Times New Roman"/>
          <w:sz w:val="24"/>
          <w:szCs w:val="24"/>
        </w:rPr>
        <w:t xml:space="preserve">9.10 и 32.2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мировой судья</w:t>
      </w:r>
      <w:r w:rsidRPr="000A4F67" w:rsidR="000A4F67">
        <w:rPr>
          <w:rFonts w:ascii="Times New Roman" w:hAnsi="Times New Roman" w:cs="Times New Roman"/>
          <w:sz w:val="24"/>
          <w:szCs w:val="24"/>
        </w:rPr>
        <w:t>,</w:t>
      </w:r>
    </w:p>
    <w:p w:rsidR="000A4F67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ПОСТАНОВИЛ: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Кирилова Романа Сергеевича </w:t>
      </w:r>
      <w:r w:rsidRPr="000A4F67">
        <w:rPr>
          <w:rFonts w:ascii="Times New Roman" w:hAnsi="Times New Roman" w:cs="Times New Roman"/>
          <w:sz w:val="24"/>
          <w:szCs w:val="24"/>
        </w:rPr>
        <w:t>признать 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и подвергнуть административному наказанию в виде </w:t>
      </w:r>
      <w:r w:rsidRPr="000A4F67">
        <w:rPr>
          <w:rFonts w:ascii="Times New Roman" w:hAnsi="Times New Roman" w:cs="Times New Roman"/>
          <w:sz w:val="24"/>
          <w:szCs w:val="24"/>
        </w:rPr>
        <w:t>административного штрафа в размере 7 500 (семи тысяч пятисот) рублей.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(УМВД России по ХМАО-Югре), ИНН 8601010390, КПП 860101001, р/с 03100643000000018700, банк получателя: ОКЦ № 8 УГУ</w:t>
      </w:r>
      <w:r w:rsidRPr="000A4F67">
        <w:rPr>
          <w:rFonts w:ascii="Times New Roman" w:hAnsi="Times New Roman" w:cs="Times New Roman"/>
          <w:sz w:val="24"/>
          <w:szCs w:val="24"/>
        </w:rPr>
        <w:t xml:space="preserve"> Банка России// УФК по ХМАО Югре г. Ханты-Мансийск, КБК 18811601123010001140, БИК007162163, ОКТМО 71819000, УИН </w:t>
      </w:r>
      <w:r w:rsidR="00F8066A">
        <w:rPr>
          <w:rFonts w:ascii="Times New Roman" w:hAnsi="Times New Roman" w:cs="Times New Roman"/>
          <w:color w:val="FF0000"/>
          <w:sz w:val="24"/>
          <w:szCs w:val="24"/>
        </w:rPr>
        <w:t>18810486250280024753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привлеч</w:t>
      </w:r>
      <w:r w:rsidRPr="000A4F67">
        <w:rPr>
          <w:rFonts w:ascii="Times New Roman" w:hAnsi="Times New Roman" w:cs="Times New Roman"/>
          <w:sz w:val="24"/>
          <w:szCs w:val="24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</w:t>
      </w:r>
      <w:r w:rsidRPr="000A4F67">
        <w:rPr>
          <w:rFonts w:ascii="Times New Roman" w:hAnsi="Times New Roman" w:cs="Times New Roman"/>
          <w:sz w:val="24"/>
          <w:szCs w:val="24"/>
        </w:rPr>
        <w:t xml:space="preserve">рока отсрочки или срока рассрочки, предусмотренных </w:t>
      </w:r>
      <w:hyperlink r:id="rId5" w:anchor="sub_315#sub_315" w:history="1">
        <w:r w:rsidRPr="000A4F67">
          <w:rPr>
            <w:rStyle w:val="Hyperlink"/>
            <w:rFonts w:ascii="Times New Roman" w:hAnsi="Times New Roman" w:eastAsiaTheme="majorEastAsia" w:cs="Times New Roman"/>
            <w:color w:val="0D0D0D" w:themeColor="text1" w:themeTint="F2"/>
            <w:sz w:val="24"/>
            <w:szCs w:val="24"/>
            <w:u w:val="none"/>
          </w:rPr>
          <w:t>ст. 31.5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Кодекса РФ об АП.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</w:t>
      </w:r>
      <w:r w:rsidRPr="000A4F67">
        <w:rPr>
          <w:rFonts w:ascii="Times New Roman" w:hAnsi="Times New Roman" w:cs="Times New Roman"/>
          <w:sz w:val="24"/>
          <w:szCs w:val="24"/>
        </w:rPr>
        <w:t xml:space="preserve">тветствии с п. 1.3 ст. 32.2 Кодекса РФ об АП 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есть в </w:t>
      </w:r>
      <w:r w:rsidRPr="000A4F67">
        <w:rPr>
          <w:rFonts w:ascii="Times New Roman" w:hAnsi="Times New Roman" w:cs="Times New Roman"/>
          <w:sz w:val="24"/>
          <w:szCs w:val="24"/>
        </w:rPr>
        <w:t xml:space="preserve">размере 5625 (пяти тысяч шестисот двадцати пяти) рублей.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</w:t>
      </w:r>
      <w:r w:rsidRPr="000A4F67">
        <w:rPr>
          <w:rFonts w:ascii="Times New Roman" w:hAnsi="Times New Roman" w:cs="Times New Roman"/>
          <w:sz w:val="24"/>
          <w:szCs w:val="24"/>
        </w:rPr>
        <w:t>ивается в полном размере.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</w:t>
      </w:r>
      <w:r w:rsidRPr="000A4F67">
        <w:rPr>
          <w:rFonts w:ascii="Times New Roman" w:hAnsi="Times New Roman" w:cs="Times New Roman"/>
          <w:sz w:val="24"/>
          <w:szCs w:val="24"/>
        </w:rPr>
        <w:t>товск, ул. Нефтяников, д. 6, каб. 128.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</w:t>
      </w:r>
      <w:r w:rsidRPr="000A4F67">
        <w:rPr>
          <w:rFonts w:ascii="Times New Roman" w:hAnsi="Times New Roman" w:cs="Times New Roman"/>
          <w:sz w:val="24"/>
          <w:szCs w:val="24"/>
        </w:rPr>
        <w:t xml:space="preserve">ие десяти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дней </w:t>
      </w:r>
      <w:r w:rsidRPr="000A4F67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судебного участка № 1                                                                           О.В. Вдовина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4F2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1D54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95"/>
    <w:rsid w:val="000A4F67"/>
    <w:rsid w:val="001D5448"/>
    <w:rsid w:val="00482D11"/>
    <w:rsid w:val="006A0395"/>
    <w:rsid w:val="006A3F6A"/>
    <w:rsid w:val="00AA7637"/>
    <w:rsid w:val="00AE24F2"/>
    <w:rsid w:val="00AE5876"/>
    <w:rsid w:val="00D01F76"/>
    <w:rsid w:val="00F31AB2"/>
    <w:rsid w:val="00F806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160FCD-9AE6-46D3-B536-7A38C816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A039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6A03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6A0395"/>
    <w:rPr>
      <w:color w:val="0000FF"/>
      <w:u w:val="single"/>
    </w:rPr>
  </w:style>
  <w:style w:type="paragraph" w:customStyle="1" w:styleId="ConsPlusNormal">
    <w:name w:val="ConsPlusNormal"/>
    <w:rsid w:val="006A03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6A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D5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me.garant.ru/" TargetMode="External" /><Relationship Id="rId5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